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94" w:rsidRDefault="006C7694">
      <w:r>
        <w:rPr>
          <w:rFonts w:eastAsia="Times New Roman" w:cs="Times New Roman"/>
          <w:noProof/>
          <w:color w:val="0000FF"/>
        </w:rPr>
        <w:drawing>
          <wp:inline distT="0" distB="0" distL="0" distR="0">
            <wp:extent cx="3975100" cy="1587500"/>
            <wp:effectExtent l="0" t="0" r="0" b="12700"/>
            <wp:docPr id="5" name="Image 5" descr="http://nvo.fr/images/head_nvo_02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vo.fr/images/head_nvo_02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7694" w:rsidRDefault="006C7694"/>
    <w:tbl>
      <w:tblPr>
        <w:tblW w:w="14400" w:type="dxa"/>
        <w:tblCellSpacing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6C7694" w:rsidRPr="006C7694" w:rsidTr="006C7694">
        <w:trPr>
          <w:tblCellSpacing w:w="100" w:type="dxa"/>
        </w:trPr>
        <w:tc>
          <w:tcPr>
            <w:tcW w:w="0" w:type="auto"/>
            <w:vAlign w:val="center"/>
            <w:hideMark/>
          </w:tcPr>
          <w:p w:rsidR="006C7694" w:rsidRPr="006C7694" w:rsidRDefault="006C7694" w:rsidP="006C7694">
            <w:pPr>
              <w:spacing w:before="100" w:beforeAutospacing="1" w:after="100" w:afterAutospacing="1"/>
              <w:rPr>
                <w:rFonts w:ascii="Times" w:hAnsi="Times" w:cs="Times New Roman"/>
                <w:b/>
                <w:sz w:val="22"/>
                <w:szCs w:val="20"/>
                <w:lang w:val="en-GB"/>
              </w:rPr>
            </w:pPr>
            <w:proofErr w:type="spellStart"/>
            <w:r w:rsidRPr="006C7694">
              <w:rPr>
                <w:rFonts w:ascii="Times" w:hAnsi="Times" w:cs="Times New Roman"/>
                <w:sz w:val="22"/>
                <w:szCs w:val="20"/>
                <w:lang w:val="en-GB"/>
              </w:rPr>
              <w:t>Théâtre</w:t>
            </w:r>
            <w:proofErr w:type="spellEnd"/>
            <w:r w:rsidRPr="006C7694">
              <w:rPr>
                <w:rFonts w:ascii="Times" w:hAnsi="Times" w:cs="Times New Roman"/>
                <w:sz w:val="22"/>
                <w:szCs w:val="20"/>
                <w:lang w:val="en-GB"/>
              </w:rPr>
              <w:t xml:space="preserve"> </w:t>
            </w:r>
            <w:r w:rsidRPr="006C7694">
              <w:rPr>
                <w:rFonts w:ascii="Times" w:hAnsi="Times" w:cs="Times New Roman"/>
                <w:b/>
                <w:sz w:val="36"/>
                <w:szCs w:val="36"/>
                <w:lang w:val="en-GB"/>
              </w:rPr>
              <w:t xml:space="preserve">La </w:t>
            </w:r>
            <w:proofErr w:type="spellStart"/>
            <w:r w:rsidRPr="006C7694">
              <w:rPr>
                <w:rFonts w:ascii="Times" w:hAnsi="Times" w:cs="Times New Roman"/>
                <w:b/>
                <w:sz w:val="36"/>
                <w:szCs w:val="36"/>
                <w:lang w:val="en-GB"/>
              </w:rPr>
              <w:t>caissière</w:t>
            </w:r>
            <w:proofErr w:type="spellEnd"/>
            <w:r w:rsidRPr="006C7694">
              <w:rPr>
                <w:rFonts w:ascii="Times" w:hAnsi="Times" w:cs="Times New Roman"/>
                <w:b/>
                <w:sz w:val="36"/>
                <w:szCs w:val="36"/>
                <w:lang w:val="en-GB"/>
              </w:rPr>
              <w:t xml:space="preserve"> du super</w:t>
            </w:r>
          </w:p>
          <w:p w:rsidR="006C7694" w:rsidRPr="006C7694" w:rsidRDefault="006C7694" w:rsidP="006C7694">
            <w:pPr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</w:pPr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br/>
            </w:r>
            <w:proofErr w:type="spellStart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>Ecrit</w:t>
            </w:r>
            <w:proofErr w:type="spellEnd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 xml:space="preserve"> </w:t>
            </w:r>
            <w:proofErr w:type="gramStart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>par :</w:t>
            </w:r>
            <w:proofErr w:type="gramEnd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>Amélie</w:t>
            </w:r>
            <w:proofErr w:type="spellEnd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>Meffre</w:t>
            </w:r>
            <w:proofErr w:type="spellEnd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br/>
            </w:r>
            <w:proofErr w:type="spellStart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>Publié</w:t>
            </w:r>
            <w:proofErr w:type="spellEnd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 xml:space="preserve"> le 13 </w:t>
            </w:r>
            <w:proofErr w:type="spellStart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>décembre</w:t>
            </w:r>
            <w:proofErr w:type="spellEnd"/>
            <w:r w:rsidRPr="006C7694"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  <w:t xml:space="preserve"> 2014 </w:t>
            </w:r>
          </w:p>
          <w:p w:rsidR="006C7694" w:rsidRPr="006C7694" w:rsidRDefault="006C7694" w:rsidP="006C7694">
            <w:pPr>
              <w:rPr>
                <w:rFonts w:ascii="Times" w:eastAsia="Times New Roman" w:hAnsi="Times" w:cs="Times New Roman"/>
                <w:sz w:val="22"/>
                <w:szCs w:val="20"/>
                <w:lang w:val="en-GB"/>
              </w:rPr>
            </w:pPr>
          </w:p>
        </w:tc>
      </w:tr>
      <w:tr w:rsidR="006C7694" w:rsidRPr="006C7694" w:rsidTr="006C7694">
        <w:trPr>
          <w:tblCellSpacing w:w="100" w:type="dxa"/>
        </w:trPr>
        <w:tc>
          <w:tcPr>
            <w:tcW w:w="0" w:type="auto"/>
            <w:hideMark/>
          </w:tcPr>
          <w:p w:rsidR="006C7694" w:rsidRPr="006C7694" w:rsidRDefault="006C7694" w:rsidP="006C7694">
            <w:pPr>
              <w:spacing w:before="100" w:beforeAutospacing="1" w:after="100" w:afterAutospacing="1"/>
              <w:rPr>
                <w:rFonts w:ascii="Times" w:hAnsi="Times" w:cs="Times New Roman"/>
                <w:szCs w:val="20"/>
                <w:lang w:val="en-GB"/>
              </w:rPr>
            </w:pPr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Sur scène, Ana,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incarnée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 avec brio par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Vica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Zagreba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,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étudiante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 en socio,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devenue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caissière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, se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débat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 pour assurer le job. Avec humour, « Les Tribulations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d’Ana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 » nous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disent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 au final des conditions de travail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intenables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,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cruellement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banales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. A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voir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 xml:space="preserve"> et à </w:t>
            </w:r>
            <w:proofErr w:type="spellStart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partager</w:t>
            </w:r>
            <w:proofErr w:type="spellEnd"/>
            <w:r w:rsidRPr="006C7694">
              <w:rPr>
                <w:rFonts w:ascii="Times" w:hAnsi="Times" w:cs="Times New Roman"/>
                <w:b/>
                <w:bCs/>
                <w:i/>
                <w:iCs/>
                <w:szCs w:val="20"/>
                <w:lang w:val="en-GB"/>
              </w:rPr>
              <w:t>.</w:t>
            </w:r>
          </w:p>
          <w:p w:rsidR="006C7694" w:rsidRPr="006C7694" w:rsidRDefault="006C7694" w:rsidP="006C7694">
            <w:pPr>
              <w:spacing w:before="100" w:beforeAutospacing="1" w:after="100" w:afterAutospacing="1"/>
              <w:ind w:right="3935"/>
              <w:jc w:val="both"/>
              <w:rPr>
                <w:rFonts w:ascii="Times" w:hAnsi="Times" w:cs="Times New Roman"/>
                <w:szCs w:val="20"/>
                <w:lang w:val="en-GB"/>
              </w:rPr>
            </w:pPr>
          </w:p>
          <w:p w:rsidR="006C7694" w:rsidRPr="006C7694" w:rsidRDefault="006C7694" w:rsidP="006C7694">
            <w:pPr>
              <w:spacing w:before="100" w:beforeAutospacing="1" w:after="100" w:afterAutospacing="1"/>
              <w:ind w:right="3935"/>
              <w:jc w:val="both"/>
              <w:rPr>
                <w:rFonts w:ascii="Times" w:hAnsi="Times" w:cs="Times New Roman"/>
                <w:szCs w:val="20"/>
                <w:lang w:val="en-GB"/>
              </w:rPr>
            </w:pPr>
            <w:r w:rsidRPr="006C7694">
              <w:rPr>
                <w:rFonts w:ascii="Times" w:hAnsi="Times" w:cs="Times New Roman"/>
                <w:szCs w:val="20"/>
                <w:lang w:val="en-GB"/>
              </w:rPr>
              <w:t>En 2008, Anna Sam, la « 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blogueuse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des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hypers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 »,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faisait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un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tabac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sur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Internet (plus de 400 000 </w:t>
            </w:r>
            <w:r w:rsidRPr="006C7694">
              <w:rPr>
                <w:rFonts w:ascii="Times" w:hAnsi="Times" w:cs="Times New Roman"/>
                <w:noProof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154BDBC" wp14:editId="4AFFA5D8">
                  <wp:simplePos x="0" y="0"/>
                  <wp:positionH relativeFrom="margin">
                    <wp:align>right</wp:align>
                  </wp:positionH>
                  <wp:positionV relativeFrom="margin">
                    <wp:align>center</wp:align>
                  </wp:positionV>
                  <wp:extent cx="1940560" cy="2503170"/>
                  <wp:effectExtent l="0" t="0" r="0" b="11430"/>
                  <wp:wrapSquare wrapText="bothSides"/>
                  <wp:docPr id="2" name="Image 2" descr="http://nvo.fr/media/ana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vo.fr/media/ana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560" cy="250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visiteurs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) et en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librairie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avec « Les Tribulations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d’une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caissière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 »,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paru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chez Stock et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vendu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à plus de 500 000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exemplaires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>.</w:t>
            </w:r>
          </w:p>
          <w:p w:rsidR="006C7694" w:rsidRPr="006C7694" w:rsidRDefault="006C7694" w:rsidP="006C7694">
            <w:pPr>
              <w:spacing w:before="100" w:beforeAutospacing="1" w:after="100" w:afterAutospacing="1"/>
              <w:ind w:right="3935"/>
              <w:jc w:val="both"/>
              <w:rPr>
                <w:rFonts w:ascii="Times" w:hAnsi="Times" w:cs="Times New Roman"/>
                <w:b/>
                <w:szCs w:val="20"/>
                <w:lang w:val="en-GB"/>
              </w:rPr>
            </w:pPr>
            <w:r w:rsidRPr="006C7694">
              <w:rPr>
                <w:rFonts w:ascii="Times" w:hAnsi="Times" w:cs="Times New Roman"/>
                <w:szCs w:val="20"/>
                <w:lang w:val="en-GB"/>
              </w:rPr>
              <w:t> 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Vica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Zagreba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et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Sébastien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Rajon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ont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eu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la bonne idée de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s’en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inspirer pour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créer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une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pièce de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théâtre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. Sur scène, Ana,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incarnée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avec brio par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Vica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Zagreba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,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étudiante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en socio,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devenue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caissière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, se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débat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pour assurer le job.</w:t>
            </w:r>
          </w:p>
          <w:p w:rsidR="006C7694" w:rsidRPr="006C7694" w:rsidRDefault="006C7694" w:rsidP="006C7694">
            <w:pPr>
              <w:spacing w:before="100" w:beforeAutospacing="1" w:after="100" w:afterAutospacing="1"/>
              <w:ind w:right="3935"/>
              <w:jc w:val="both"/>
              <w:rPr>
                <w:rFonts w:ascii="Times" w:hAnsi="Times" w:cs="Times New Roman"/>
                <w:szCs w:val="20"/>
                <w:lang w:val="en-GB"/>
              </w:rPr>
            </w:pPr>
            <w:r w:rsidRPr="006C7694">
              <w:rPr>
                <w:rFonts w:ascii="Times" w:hAnsi="Times" w:cs="Times New Roman"/>
                <w:noProof/>
                <w:szCs w:val="20"/>
              </w:rPr>
              <w:drawing>
                <wp:anchor distT="0" distB="0" distL="0" distR="0" simplePos="0" relativeHeight="251658240" behindDoc="0" locked="0" layoutInCell="1" allowOverlap="0" wp14:anchorId="4C8A336C" wp14:editId="6CE39BE9">
                  <wp:simplePos x="0" y="0"/>
                  <wp:positionH relativeFrom="margin">
                    <wp:posOffset>0</wp:posOffset>
                  </wp:positionH>
                  <wp:positionV relativeFrom="margin">
                    <wp:posOffset>706755</wp:posOffset>
                  </wp:positionV>
                  <wp:extent cx="3256915" cy="2051685"/>
                  <wp:effectExtent l="0" t="0" r="0" b="5715"/>
                  <wp:wrapSquare wrapText="bothSides"/>
                  <wp:docPr id="3" name="imagi" descr="http://nvo.fr/administrateur/vignettes/anna-caissie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" descr="http://nvo.fr/administrateur/vignettes/anna-caissie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691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Afficher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en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toutes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occasions le SBAM –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Sourire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, Bonjour, Au revoir,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Merci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-,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courir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pour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profiter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de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ses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10 minutes de pause,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où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elle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lit les exploits de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Sisyphe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ou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d’Hercule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,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vérifier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les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montants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, demander la pièce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d’identité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>…</w:t>
            </w:r>
          </w:p>
          <w:p w:rsidR="006C7694" w:rsidRPr="006C7694" w:rsidRDefault="006C7694" w:rsidP="006C7694">
            <w:pPr>
              <w:spacing w:before="100" w:beforeAutospacing="1" w:after="100" w:afterAutospacing="1"/>
              <w:ind w:right="3935"/>
              <w:jc w:val="both"/>
              <w:rPr>
                <w:rFonts w:ascii="Times" w:hAnsi="Times" w:cs="Times New Roman"/>
                <w:szCs w:val="20"/>
                <w:lang w:val="en-GB"/>
              </w:rPr>
            </w:pPr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 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Dans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une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mise</w:t>
            </w:r>
            <w:proofErr w:type="spellEnd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 xml:space="preserve"> en scène </w:t>
            </w:r>
            <w:proofErr w:type="spellStart"/>
            <w:r w:rsidRPr="006C7694">
              <w:rPr>
                <w:rFonts w:ascii="Times" w:hAnsi="Times" w:cs="Times New Roman"/>
                <w:b/>
                <w:szCs w:val="20"/>
                <w:lang w:val="en-GB"/>
              </w:rPr>
              <w:t>dynamique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, Ana court tout le temps,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changeant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de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casquette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pour assurer les animations au micro, de blouse XXL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selon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les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saisons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, se pliant aux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impératifs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de la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grande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distribution.</w:t>
            </w:r>
          </w:p>
          <w:p w:rsidR="006C7694" w:rsidRPr="006C7694" w:rsidRDefault="006C7694" w:rsidP="006C7694">
            <w:pPr>
              <w:spacing w:before="100" w:beforeAutospacing="1" w:after="100" w:afterAutospacing="1"/>
              <w:ind w:right="3935"/>
              <w:jc w:val="both"/>
              <w:rPr>
                <w:rFonts w:ascii="Times" w:hAnsi="Times" w:cs="Times New Roman"/>
                <w:szCs w:val="20"/>
                <w:lang w:val="en-GB"/>
              </w:rPr>
            </w:pPr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 Avec humour,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elle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nous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dépeint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ce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quotidien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d’horaires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décalés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, de kilos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charriés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, de clients mal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lunés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… Un humour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grinçant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car le stress et la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dépression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guettent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la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caissière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enjouée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et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volontaire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. « Les Tribulations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d’Ana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 » nous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disent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au final des conditions de travail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intenables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,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cruellement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 xml:space="preserve"> </w:t>
            </w:r>
            <w:proofErr w:type="spellStart"/>
            <w:r w:rsidRPr="006C7694">
              <w:rPr>
                <w:rFonts w:ascii="Times" w:hAnsi="Times" w:cs="Times New Roman"/>
                <w:szCs w:val="20"/>
                <w:lang w:val="en-GB"/>
              </w:rPr>
              <w:t>banales</w:t>
            </w:r>
            <w:proofErr w:type="spellEnd"/>
            <w:r w:rsidRPr="006C7694">
              <w:rPr>
                <w:rFonts w:ascii="Times" w:hAnsi="Times" w:cs="Times New Roman"/>
                <w:szCs w:val="20"/>
                <w:lang w:val="en-GB"/>
              </w:rPr>
              <w:t>.</w:t>
            </w:r>
          </w:p>
          <w:p w:rsidR="006C7694" w:rsidRPr="006C7694" w:rsidRDefault="006C7694" w:rsidP="006C7694">
            <w:pPr>
              <w:spacing w:before="100" w:beforeAutospacing="1" w:after="100" w:afterAutospacing="1"/>
              <w:ind w:right="3935"/>
              <w:jc w:val="both"/>
              <w:rPr>
                <w:rFonts w:ascii="Times" w:hAnsi="Times" w:cs="Times New Roman"/>
                <w:szCs w:val="20"/>
                <w:lang w:val="en-GB"/>
              </w:rPr>
            </w:pPr>
            <w:r w:rsidRPr="006C7694">
              <w:rPr>
                <w:rFonts w:ascii="Times" w:hAnsi="Times" w:cs="Times New Roman"/>
                <w:szCs w:val="20"/>
                <w:lang w:val="en-GB"/>
              </w:rPr>
              <w:t> </w:t>
            </w:r>
          </w:p>
          <w:p w:rsidR="006C7694" w:rsidRPr="006C7694" w:rsidRDefault="006C7694" w:rsidP="006C7694">
            <w:pPr>
              <w:spacing w:before="100" w:beforeAutospacing="1" w:after="100" w:afterAutospacing="1"/>
              <w:rPr>
                <w:rFonts w:ascii="Times" w:hAnsi="Times" w:cs="Times New Roman"/>
                <w:szCs w:val="20"/>
                <w:lang w:val="en-GB"/>
              </w:rPr>
            </w:pPr>
            <w:r w:rsidRPr="006C7694">
              <w:rPr>
                <w:rFonts w:ascii="Times" w:hAnsi="Times" w:cs="Times New Roman"/>
                <w:szCs w:val="20"/>
                <w:lang w:val="en-GB"/>
              </w:rPr>
              <w:t> </w:t>
            </w:r>
          </w:p>
        </w:tc>
      </w:tr>
    </w:tbl>
    <w:p w:rsidR="004647E2" w:rsidRPr="006C7694" w:rsidRDefault="004647E2" w:rsidP="006C7694">
      <w:pPr>
        <w:rPr>
          <w:sz w:val="28"/>
        </w:rPr>
      </w:pPr>
    </w:p>
    <w:sectPr w:rsidR="004647E2" w:rsidRPr="006C7694" w:rsidSect="006B4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94"/>
    <w:rsid w:val="004647E2"/>
    <w:rsid w:val="006B4AF9"/>
    <w:rsid w:val="006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1AE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69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nomproduit2">
    <w:name w:val="nomproduit2"/>
    <w:basedOn w:val="Policepardfaut"/>
    <w:rsid w:val="006C7694"/>
  </w:style>
  <w:style w:type="character" w:customStyle="1" w:styleId="lasourub">
    <w:name w:val="lasourub"/>
    <w:basedOn w:val="Policepardfaut"/>
    <w:rsid w:val="006C7694"/>
  </w:style>
  <w:style w:type="character" w:customStyle="1" w:styleId="ata11y">
    <w:name w:val="at_a11y"/>
    <w:basedOn w:val="Policepardfaut"/>
    <w:rsid w:val="006C7694"/>
  </w:style>
  <w:style w:type="character" w:styleId="lev">
    <w:name w:val="Strong"/>
    <w:basedOn w:val="Policepardfaut"/>
    <w:uiPriority w:val="22"/>
    <w:qFormat/>
    <w:rsid w:val="006C769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69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69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69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nomproduit2">
    <w:name w:val="nomproduit2"/>
    <w:basedOn w:val="Policepardfaut"/>
    <w:rsid w:val="006C7694"/>
  </w:style>
  <w:style w:type="character" w:customStyle="1" w:styleId="lasourub">
    <w:name w:val="lasourub"/>
    <w:basedOn w:val="Policepardfaut"/>
    <w:rsid w:val="006C7694"/>
  </w:style>
  <w:style w:type="character" w:customStyle="1" w:styleId="ata11y">
    <w:name w:val="at_a11y"/>
    <w:basedOn w:val="Policepardfaut"/>
    <w:rsid w:val="006C7694"/>
  </w:style>
  <w:style w:type="character" w:styleId="lev">
    <w:name w:val="Strong"/>
    <w:basedOn w:val="Policepardfaut"/>
    <w:uiPriority w:val="22"/>
    <w:qFormat/>
    <w:rsid w:val="006C769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69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69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nvo.fr/index.php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1315</Characters>
  <Application>Microsoft Macintosh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2014-12-17T15:47:00Z</dcterms:created>
  <dcterms:modified xsi:type="dcterms:W3CDTF">2014-12-17T15:56:00Z</dcterms:modified>
</cp:coreProperties>
</file>